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8C" w:rsidRPr="002262B8" w:rsidRDefault="002262B8" w:rsidP="002262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2262B8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2262B8" w:rsidRPr="002262B8" w:rsidRDefault="002262B8" w:rsidP="002262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262B8">
        <w:rPr>
          <w:rFonts w:ascii="Times New Roman" w:hAnsi="Times New Roman" w:cs="Times New Roman"/>
          <w:sz w:val="24"/>
          <w:szCs w:val="24"/>
          <w:lang w:val="sr-Cyrl-RS"/>
        </w:rPr>
        <w:t>Аутономна покрајина Косово и Метохија</w:t>
      </w:r>
    </w:p>
    <w:p w:rsidR="002262B8" w:rsidRPr="002262B8" w:rsidRDefault="002262B8" w:rsidP="002262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2262B8">
        <w:rPr>
          <w:rFonts w:ascii="Times New Roman" w:hAnsi="Times New Roman" w:cs="Times New Roman"/>
          <w:sz w:val="24"/>
          <w:szCs w:val="24"/>
          <w:lang w:val="sr-Cyrl-RS"/>
        </w:rPr>
        <w:t>Општина Урошевац</w:t>
      </w:r>
    </w:p>
    <w:p w:rsidR="002262B8" w:rsidRDefault="002262B8" w:rsidP="002262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Pr="002262B8">
        <w:rPr>
          <w:rFonts w:ascii="Times New Roman" w:hAnsi="Times New Roman" w:cs="Times New Roman"/>
          <w:sz w:val="24"/>
          <w:szCs w:val="24"/>
          <w:lang w:val="sr-Cyrl-RS"/>
        </w:rPr>
        <w:t>Општинска управа</w:t>
      </w:r>
    </w:p>
    <w:p w:rsidR="002262B8" w:rsidRPr="00F9389A" w:rsidRDefault="00F9389A" w:rsidP="002262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2262B8"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4733D6">
        <w:rPr>
          <w:rFonts w:ascii="Times New Roman" w:hAnsi="Times New Roman" w:cs="Times New Roman"/>
          <w:sz w:val="24"/>
          <w:szCs w:val="24"/>
        </w:rPr>
        <w:t xml:space="preserve"> 2013-2-</w:t>
      </w:r>
      <w:r w:rsidR="002227C3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2262B8" w:rsidRDefault="00F9389A" w:rsidP="002262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Датум: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CA8">
        <w:rPr>
          <w:rFonts w:ascii="Times New Roman" w:hAnsi="Times New Roman" w:cs="Times New Roman"/>
          <w:sz w:val="24"/>
          <w:szCs w:val="24"/>
        </w:rPr>
        <w:t>10</w:t>
      </w:r>
      <w:r w:rsidR="002262B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33CA8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62B8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2262B8">
        <w:rPr>
          <w:rFonts w:ascii="Times New Roman" w:hAnsi="Times New Roman" w:cs="Times New Roman"/>
          <w:sz w:val="24"/>
          <w:szCs w:val="24"/>
          <w:lang w:val="sr-Cyrl-RS"/>
        </w:rPr>
        <w:t>одина</w:t>
      </w:r>
    </w:p>
    <w:p w:rsidR="00F9389A" w:rsidRDefault="00F9389A" w:rsidP="002262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389A" w:rsidRPr="00F9389A" w:rsidRDefault="00F9389A" w:rsidP="00F9389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1473E" w:rsidRDefault="0001473E" w:rsidP="008C59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473E" w:rsidRDefault="0001473E" w:rsidP="008C59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за јавну набавку сетвеног репроматеријала – семенске пшенице, ЈН број 4/15, </w:t>
      </w:r>
      <w:r w:rsidR="002227C3">
        <w:rPr>
          <w:rFonts w:ascii="Times New Roman" w:hAnsi="Times New Roman" w:cs="Times New Roman"/>
          <w:sz w:val="24"/>
          <w:szCs w:val="24"/>
          <w:lang w:val="sr-Cyrl-RS"/>
        </w:rPr>
        <w:t>шифра из Општег речника набавке 03211100 – пшеница, мења конкурсну документацију која је објављена на Порталу јавних набавки, на основу члана 63. став1. Закона о јавним набавкама („Службени гласник РС“ бр. 124/12 и 68/15), на следећи начин:</w:t>
      </w:r>
    </w:p>
    <w:p w:rsidR="0001473E" w:rsidRDefault="0001473E" w:rsidP="008C59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397D" w:rsidRDefault="0075397D" w:rsidP="008C59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397D" w:rsidRDefault="0075397D" w:rsidP="007539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5397D">
        <w:rPr>
          <w:rFonts w:ascii="Times New Roman" w:hAnsi="Times New Roman" w:cs="Times New Roman"/>
          <w:b/>
          <w:sz w:val="24"/>
          <w:szCs w:val="24"/>
        </w:rPr>
        <w:t>I</w:t>
      </w:r>
    </w:p>
    <w:p w:rsidR="0075397D" w:rsidRDefault="0075397D" w:rsidP="007539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ИЗМЕНА КОНКУРСНЕ ДОКУМЕНТАЦИЈЕ ЗА ЈАВНУ НАБАВКУ БРОЈ 4/15</w:t>
      </w:r>
    </w:p>
    <w:p w:rsidR="001418B6" w:rsidRDefault="001418B6" w:rsidP="007539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набавка добара – сетвене пшенице</w:t>
      </w:r>
    </w:p>
    <w:p w:rsidR="001418B6" w:rsidRDefault="001418B6" w:rsidP="007539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418B6" w:rsidRDefault="001418B6" w:rsidP="00F237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23711" w:rsidRDefault="002227C3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Мења се</w:t>
      </w:r>
      <w:r w:rsidR="00F23711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23711"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документациј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F23711">
        <w:rPr>
          <w:rFonts w:ascii="Times New Roman" w:hAnsi="Times New Roman" w:cs="Times New Roman"/>
          <w:sz w:val="24"/>
          <w:szCs w:val="24"/>
          <w:lang w:val="sr-Cyrl-RS"/>
        </w:rPr>
        <w:t xml:space="preserve"> јавне набавке број 4/15 – набавка добара – семенске пшенице, шифра из Општег речника набавке 03211100 – пшеница тако да се </w:t>
      </w:r>
      <w:r w:rsidR="00FE4047">
        <w:rPr>
          <w:rFonts w:ascii="Times New Roman" w:hAnsi="Times New Roman" w:cs="Times New Roman"/>
          <w:sz w:val="24"/>
          <w:szCs w:val="24"/>
          <w:lang w:val="sr-Cyrl-RS"/>
        </w:rPr>
        <w:t>на страни 9</w:t>
      </w:r>
      <w:r w:rsidR="00F23711">
        <w:rPr>
          <w:rFonts w:ascii="Times New Roman" w:hAnsi="Times New Roman" w:cs="Times New Roman"/>
          <w:sz w:val="24"/>
          <w:szCs w:val="24"/>
          <w:lang w:val="sr-Cyrl-RS"/>
        </w:rPr>
        <w:t>. након доње црте рубрике под редним бројем 2. у обрасцу за доказивање испуњености услова из чл. 75. и 76. ЗЈН, додаје нови ред – рубрика у којој је уписан текст следеће садржине: „број и датум издавања документа“.</w:t>
      </w:r>
    </w:p>
    <w:p w:rsidR="00D60A9D" w:rsidRDefault="00D60A9D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0A9D" w:rsidRDefault="00D60A9D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0A9D" w:rsidRDefault="00D60A9D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0A9D" w:rsidRDefault="00D60A9D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0A9D" w:rsidRDefault="00D60A9D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0A9D" w:rsidRDefault="00D60A9D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14"/>
        <w:gridCol w:w="4941"/>
      </w:tblGrid>
      <w:tr w:rsidR="00D60A9D" w:rsidRPr="00BD5CFF" w:rsidTr="002627C2">
        <w:trPr>
          <w:trHeight w:val="733"/>
          <w:jc w:val="center"/>
        </w:trPr>
        <w:tc>
          <w:tcPr>
            <w:tcW w:w="603" w:type="dxa"/>
            <w:tcBorders>
              <w:left w:val="single" w:sz="12" w:space="0" w:color="auto"/>
              <w:bottom w:val="single" w:sz="12" w:space="0" w:color="auto"/>
            </w:tcBorders>
          </w:tcPr>
          <w:p w:rsidR="00D60A9D" w:rsidRPr="00BD5CFF" w:rsidRDefault="00D60A9D" w:rsidP="002627C2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:rsidR="00D60A9D" w:rsidRPr="00BD5CFF" w:rsidRDefault="00D60A9D" w:rsidP="002627C2">
            <w:pPr>
              <w:widowControl w:val="0"/>
              <w:tabs>
                <w:tab w:val="left" w:pos="1080"/>
                <w:tab w:val="left" w:pos="3086"/>
              </w:tabs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D5C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број и датум издавања документа</w:t>
            </w:r>
          </w:p>
        </w:tc>
        <w:tc>
          <w:tcPr>
            <w:tcW w:w="49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0A9D" w:rsidRPr="00BD5CFF" w:rsidRDefault="00D60A9D" w:rsidP="002627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D60A9D" w:rsidRDefault="00D60A9D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0A9D" w:rsidRDefault="00D60A9D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0A9D" w:rsidRDefault="00D60A9D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0A9D" w:rsidRDefault="00D60A9D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0A9D" w:rsidRDefault="00D60A9D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0A9D" w:rsidRDefault="00D60A9D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0A9D" w:rsidRDefault="00D60A9D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0A9D" w:rsidRDefault="00D60A9D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3711" w:rsidRDefault="00F23711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3711" w:rsidRDefault="00FE4047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Након измене, страна број 9</w:t>
      </w:r>
      <w:r w:rsidR="00F23711">
        <w:rPr>
          <w:rFonts w:ascii="Times New Roman" w:hAnsi="Times New Roman" w:cs="Times New Roman"/>
          <w:sz w:val="24"/>
          <w:szCs w:val="24"/>
          <w:lang w:val="sr-Cyrl-RS"/>
        </w:rPr>
        <w:t>. конкурсне документације за ЈН</w:t>
      </w:r>
      <w:r w:rsidR="002227C3">
        <w:rPr>
          <w:rFonts w:ascii="Times New Roman" w:hAnsi="Times New Roman" w:cs="Times New Roman"/>
          <w:sz w:val="24"/>
          <w:szCs w:val="24"/>
          <w:lang w:val="sr-Cyrl-RS"/>
        </w:rPr>
        <w:t xml:space="preserve"> број 4/15</w:t>
      </w:r>
      <w:r w:rsidR="00F23711">
        <w:rPr>
          <w:rFonts w:ascii="Times New Roman" w:hAnsi="Times New Roman" w:cs="Times New Roman"/>
          <w:sz w:val="24"/>
          <w:szCs w:val="24"/>
          <w:lang w:val="sr-Cyrl-RS"/>
        </w:rPr>
        <w:t xml:space="preserve"> изгледа овако:</w:t>
      </w:r>
    </w:p>
    <w:p w:rsidR="00BD5CFF" w:rsidRDefault="00BD5CFF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CFF" w:rsidRDefault="00BD5CFF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CFF" w:rsidRDefault="00BD5CFF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1B25" w:rsidRPr="00BD5CFF" w:rsidRDefault="00421B25" w:rsidP="00421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D5C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</w:t>
      </w:r>
      <w:r w:rsidRPr="00BD5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 ОБРАЗАЦ ЗА ДОКАЗИВАЊЕ ИСПУЊЕНОСТИ УСЛОВА ИЗ ЧЛАНА 75. и 76. ЗЈН</w:t>
      </w:r>
    </w:p>
    <w:p w:rsidR="00421B25" w:rsidRPr="00BD5CFF" w:rsidRDefault="00421B25" w:rsidP="00421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r-Latn-CS"/>
        </w:rPr>
      </w:pPr>
    </w:p>
    <w:p w:rsidR="00421B25" w:rsidRPr="00BD5CFF" w:rsidRDefault="00421B25" w:rsidP="00421B2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BD5CFF">
        <w:rPr>
          <w:rFonts w:ascii="Times New Roman" w:eastAsia="Times New Roman" w:hAnsi="Times New Roman" w:cs="Times New Roman"/>
          <w:b/>
          <w:color w:val="000000"/>
          <w:lang w:val="ru-RU"/>
        </w:rPr>
        <w:tab/>
      </w:r>
      <w:r w:rsidRPr="00BD5CFF">
        <w:rPr>
          <w:rFonts w:ascii="Times New Roman" w:eastAsia="Times New Roman" w:hAnsi="Times New Roman" w:cs="Times New Roman"/>
          <w:color w:val="000000"/>
          <w:lang w:val="ru-RU"/>
        </w:rPr>
        <w:t>Право на учешће у поступку има понуђач ако</w:t>
      </w:r>
      <w:r w:rsidRPr="00BD5CFF">
        <w:rPr>
          <w:rFonts w:ascii="Times New Roman" w:eastAsia="Times New Roman" w:hAnsi="Times New Roman" w:cs="Times New Roman"/>
          <w:lang w:val="ru-RU"/>
        </w:rPr>
        <w:t xml:space="preserve"> испуњава обавезне услове за учешће у поступку прописане чланом 75. ЗЈН.</w:t>
      </w:r>
    </w:p>
    <w:p w:rsidR="00421B25" w:rsidRPr="00BD5CFF" w:rsidRDefault="00421B25" w:rsidP="00421B2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BD5CFF">
        <w:rPr>
          <w:rFonts w:ascii="Times New Roman" w:eastAsia="Times New Roman" w:hAnsi="Times New Roman" w:cs="Times New Roman"/>
          <w:lang w:val="ru-RU"/>
        </w:rPr>
        <w:tab/>
        <w:t xml:space="preserve">Испуњеност обавезних услова понуђач доказује достављањем следећих доказа  и попуњавањем образаца уз понуду, и то: 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14"/>
        <w:gridCol w:w="4941"/>
      </w:tblGrid>
      <w:tr w:rsidR="00421B25" w:rsidRPr="00BD5CFF" w:rsidTr="002627C2">
        <w:trPr>
          <w:trHeight w:val="663"/>
          <w:tblHeader/>
          <w:jc w:val="center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B25" w:rsidRPr="00BD5CFF" w:rsidRDefault="00421B25" w:rsidP="002627C2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5C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Ред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421B25" w:rsidRPr="00BD5CFF" w:rsidRDefault="00421B25" w:rsidP="002627C2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D5C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бр</w:t>
            </w:r>
            <w:proofErr w:type="spellEnd"/>
            <w:proofErr w:type="gramEnd"/>
            <w:r w:rsidRPr="00BD5C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65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B25" w:rsidRPr="00BD5CFF" w:rsidRDefault="00421B25" w:rsidP="002627C2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C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 с л о в</w:t>
            </w:r>
          </w:p>
        </w:tc>
      </w:tr>
      <w:tr w:rsidR="00421B25" w:rsidRPr="00BD5CFF" w:rsidTr="002627C2">
        <w:trPr>
          <w:trHeight w:val="802"/>
          <w:jc w:val="center"/>
        </w:trPr>
        <w:tc>
          <w:tcPr>
            <w:tcW w:w="6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21B25" w:rsidRPr="00BD5CFF" w:rsidRDefault="00421B25" w:rsidP="002627C2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21B25" w:rsidRPr="00BD5CFF" w:rsidRDefault="00421B25" w:rsidP="002627C2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C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65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21B25" w:rsidRPr="00BD5CFF" w:rsidRDefault="00421B25" w:rsidP="002627C2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D5C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Да је регистрован код надлежног органа, односно уписан у одговарајући регистар (члан 75. став 1. тачка 1) ЗЈН</w:t>
            </w:r>
          </w:p>
        </w:tc>
      </w:tr>
      <w:tr w:rsidR="00421B25" w:rsidRPr="00BD5CFF" w:rsidTr="002627C2">
        <w:trPr>
          <w:trHeight w:val="537"/>
          <w:jc w:val="center"/>
        </w:trPr>
        <w:tc>
          <w:tcPr>
            <w:tcW w:w="6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21B25" w:rsidRPr="00BD5CFF" w:rsidRDefault="00421B25" w:rsidP="002627C2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:rsidR="00421B25" w:rsidRPr="00BD5CFF" w:rsidRDefault="00421B25" w:rsidP="002627C2">
            <w:pPr>
              <w:widowControl w:val="0"/>
              <w:tabs>
                <w:tab w:val="left" w:pos="10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5C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Доказ</w:t>
            </w:r>
            <w:proofErr w:type="spellEnd"/>
          </w:p>
        </w:tc>
        <w:tc>
          <w:tcPr>
            <w:tcW w:w="49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1B25" w:rsidRPr="00BD5CFF" w:rsidRDefault="00421B25" w:rsidP="002627C2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Извод о регистрацији издат од Агенције за привредне регистре, </w:t>
            </w:r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односно</w:t>
            </w:r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извод из регистра надлежног</w:t>
            </w:r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Привредног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суда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421B25" w:rsidRPr="00BD5CFF" w:rsidTr="002627C2">
        <w:trPr>
          <w:trHeight w:val="664"/>
          <w:jc w:val="center"/>
        </w:trPr>
        <w:tc>
          <w:tcPr>
            <w:tcW w:w="6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21B25" w:rsidRPr="00BD5CFF" w:rsidRDefault="00421B25" w:rsidP="002627C2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1B25" w:rsidRPr="00BD5CFF" w:rsidRDefault="00421B25" w:rsidP="002627C2">
            <w:pPr>
              <w:widowControl w:val="0"/>
              <w:tabs>
                <w:tab w:val="left" w:pos="10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5C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Број и датум издавања</w:t>
            </w:r>
            <w:r w:rsidRPr="00BD5C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 xml:space="preserve"> </w:t>
            </w:r>
            <w:r w:rsidRPr="00BD5C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документа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B25" w:rsidRPr="00BD5CFF" w:rsidRDefault="00421B25" w:rsidP="002627C2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1B25" w:rsidRPr="00BD5CFF" w:rsidTr="002627C2">
        <w:trPr>
          <w:trHeight w:val="878"/>
          <w:jc w:val="center"/>
        </w:trPr>
        <w:tc>
          <w:tcPr>
            <w:tcW w:w="6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21B25" w:rsidRPr="00BD5CFF" w:rsidRDefault="00421B25" w:rsidP="002627C2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21B25" w:rsidRPr="00BD5CFF" w:rsidRDefault="00421B25" w:rsidP="002627C2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C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655" w:type="dxa"/>
            <w:gridSpan w:val="2"/>
            <w:tcBorders>
              <w:right w:val="single" w:sz="12" w:space="0" w:color="auto"/>
            </w:tcBorders>
            <w:shd w:val="clear" w:color="auto" w:fill="CCCCCC"/>
            <w:vAlign w:val="center"/>
          </w:tcPr>
          <w:p w:rsidR="00421B25" w:rsidRPr="00BD5CFF" w:rsidRDefault="00421B25" w:rsidP="002627C2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  <w:lang w:val="sr-Cyrl-CS"/>
              </w:rPr>
              <w:t>Д</w:t>
            </w:r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а </w:t>
            </w:r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  <w:lang w:val="sr-Cyrl-CS"/>
              </w:rPr>
              <w:t>понуђач</w:t>
            </w:r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 и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његов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законски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заступник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није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осуђиван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за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неко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од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кривичних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дела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као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члан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организоване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криминалне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групе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да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није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осуђиван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за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кривична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дела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против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привреде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кривична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дела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против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животне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средине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кривично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дело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примања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или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давања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мита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кривично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дело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</w:rPr>
              <w:t>преваре</w:t>
            </w:r>
            <w:proofErr w:type="spellEnd"/>
            <w:r w:rsidRPr="00BD5CFF">
              <w:rPr>
                <w:rFonts w:ascii="Times" w:eastAsia="Times New Roman" w:hAnsi="Times" w:cs="Times"/>
                <w:spacing w:val="-4"/>
                <w:sz w:val="24"/>
                <w:szCs w:val="24"/>
                <w:lang w:val="sr-Cyrl-CS"/>
              </w:rPr>
              <w:t xml:space="preserve"> (чл.75.ст.1.тач.2) ЗЈН)</w:t>
            </w:r>
          </w:p>
        </w:tc>
      </w:tr>
      <w:tr w:rsidR="00421B25" w:rsidRPr="00BD5CFF" w:rsidTr="002627C2">
        <w:trPr>
          <w:trHeight w:val="733"/>
          <w:jc w:val="center"/>
        </w:trPr>
        <w:tc>
          <w:tcPr>
            <w:tcW w:w="6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21B25" w:rsidRPr="00BD5CFF" w:rsidRDefault="00421B25" w:rsidP="002627C2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:rsidR="00421B25" w:rsidRPr="00BD5CFF" w:rsidRDefault="00421B25" w:rsidP="002627C2">
            <w:pPr>
              <w:widowControl w:val="0"/>
              <w:tabs>
                <w:tab w:val="left" w:pos="10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5C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Доказ</w:t>
            </w:r>
            <w:proofErr w:type="spellEnd"/>
          </w:p>
        </w:tc>
        <w:tc>
          <w:tcPr>
            <w:tcW w:w="49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1B25" w:rsidRPr="00BD5CFF" w:rsidRDefault="00421B25" w:rsidP="002627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BD5C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BD5C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sr-Cyrl-CS"/>
              </w:rPr>
              <w:t>р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авна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лица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BD5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Извод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казнене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евиденције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односно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уверењe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основног суда</w:t>
            </w:r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којим се потврђује да</w:t>
            </w:r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правно лице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није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осуђиван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о</w:t>
            </w:r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кривична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дела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привреде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кривична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дела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животне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средине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кривично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дело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давања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мита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кривично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дело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преваре</w:t>
            </w:r>
            <w:proofErr w:type="spellEnd"/>
          </w:p>
          <w:p w:rsidR="00421B25" w:rsidRPr="00BD5CFF" w:rsidRDefault="00421B25" w:rsidP="002627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Извод из казнене евиденције П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осебног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одељења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организовани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криминал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Вишег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суда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Београду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којим се потврђује да</w:t>
            </w:r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правно лице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није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осуђиван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о</w:t>
            </w:r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за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неко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кривичних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дела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организованог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криминала</w:t>
            </w:r>
            <w:proofErr w:type="spellEnd"/>
          </w:p>
          <w:p w:rsidR="00421B25" w:rsidRPr="00BD5CFF" w:rsidRDefault="00421B25" w:rsidP="002627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Извод из казнене евиденције, односно уверење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надлежне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полицијске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управе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МУП-а</w:t>
            </w:r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којим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потврђује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законски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заступник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понуђача</w:t>
            </w:r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није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осуђиван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кривична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дела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привреде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кривична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дела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животне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средине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кривично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дело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давања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мита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кривично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дело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преваре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неко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кривичних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дела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организованог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sz w:val="20"/>
                <w:szCs w:val="20"/>
              </w:rPr>
              <w:t>криминала</w:t>
            </w:r>
            <w:proofErr w:type="spellEnd"/>
          </w:p>
          <w:p w:rsidR="00421B25" w:rsidRPr="00BD5CFF" w:rsidRDefault="00421B25" w:rsidP="002627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  <w:proofErr w:type="spellStart"/>
            <w:r w:rsidRPr="00BD5CFF">
              <w:rPr>
                <w:rFonts w:ascii="Times New Roman" w:eastAsia="Times New Roman" w:hAnsi="Times New Roman" w:cs="Times New Roman"/>
                <w:u w:val="single"/>
              </w:rPr>
              <w:t>П</w:t>
            </w:r>
            <w:r w:rsidRPr="00BD5CFF">
              <w:rPr>
                <w:rFonts w:ascii="Times New Roman" w:eastAsia="Times New Roman" w:hAnsi="Times New Roman" w:cs="Times New Roman"/>
                <w:bCs/>
                <w:u w:val="single"/>
              </w:rPr>
              <w:t>редузетници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и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bCs/>
                <w:u w:val="single"/>
              </w:rPr>
              <w:t>физичка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bCs/>
                <w:u w:val="single"/>
              </w:rPr>
              <w:t>лица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u w:val="single"/>
              </w:rPr>
              <w:t>:</w:t>
            </w:r>
            <w:r w:rsidRPr="00BD5CFF">
              <w:rPr>
                <w:rFonts w:ascii="Times New Roman" w:eastAsia="Times New Roman" w:hAnsi="Times New Roman" w:cs="Times New Roman"/>
              </w:rPr>
              <w:t xml:space="preserve"> </w:t>
            </w:r>
            <w:r w:rsidRPr="00BD5CFF">
              <w:rPr>
                <w:rFonts w:ascii="Times New Roman" w:eastAsia="Times New Roman" w:hAnsi="Times New Roman" w:cs="Times New Roman"/>
                <w:lang w:val="sr-Cyrl-RS"/>
              </w:rPr>
              <w:t xml:space="preserve">Извод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BD5C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</w:rPr>
              <w:t>казнене</w:t>
            </w:r>
            <w:proofErr w:type="spellEnd"/>
            <w:r w:rsidRPr="00BD5C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</w:rPr>
              <w:t>евиденције</w:t>
            </w:r>
            <w:proofErr w:type="spellEnd"/>
            <w:r w:rsidRPr="00BD5CF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</w:rPr>
              <w:t>односно</w:t>
            </w:r>
            <w:proofErr w:type="spellEnd"/>
            <w:r w:rsidRPr="00BD5C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</w:rPr>
              <w:t>уверење</w:t>
            </w:r>
            <w:proofErr w:type="spellEnd"/>
            <w:r w:rsidRPr="00BD5CFF">
              <w:rPr>
                <w:rFonts w:ascii="Times New Roman" w:eastAsia="Times New Roman" w:hAnsi="Times New Roman" w:cs="Times New Roman"/>
              </w:rPr>
              <w:t xml:space="preserve"> </w:t>
            </w:r>
            <w:r w:rsidRPr="00BD5CFF">
              <w:rPr>
                <w:rFonts w:ascii="Times New Roman" w:eastAsia="Times New Roman" w:hAnsi="Times New Roman" w:cs="Times New Roman"/>
                <w:lang w:val="sr-Cyrl-RS"/>
              </w:rPr>
              <w:t xml:space="preserve">надлежне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</w:rPr>
              <w:t>полицијске</w:t>
            </w:r>
            <w:proofErr w:type="spellEnd"/>
            <w:r w:rsidRPr="00BD5C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</w:rPr>
              <w:t>управе</w:t>
            </w:r>
            <w:proofErr w:type="spellEnd"/>
            <w:r w:rsidRPr="00BD5CFF">
              <w:rPr>
                <w:rFonts w:ascii="Times New Roman" w:eastAsia="Times New Roman" w:hAnsi="Times New Roman" w:cs="Times New Roman"/>
              </w:rPr>
              <w:t xml:space="preserve"> МУП-а</w:t>
            </w:r>
            <w:proofErr w:type="gramStart"/>
            <w:r w:rsidRPr="00BD5CFF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  <w:r w:rsidRPr="00BD5CFF">
              <w:rPr>
                <w:rFonts w:ascii="Times New Roman" w:eastAsia="Times New Roman" w:hAnsi="Times New Roman" w:cs="Times New Roman"/>
                <w:b/>
                <w:lang w:val="sr-Cyrl-CS"/>
              </w:rPr>
              <w:t>Д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b/>
              </w:rPr>
              <w:t>оказ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b/>
              </w:rPr>
              <w:t>не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b/>
              </w:rPr>
              <w:t>може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b/>
              </w:rPr>
              <w:t>бити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b/>
              </w:rPr>
              <w:t>старији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b/>
              </w:rPr>
              <w:t>од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b/>
              </w:rPr>
              <w:t>два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b/>
              </w:rPr>
              <w:t>месеца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b/>
              </w:rPr>
              <w:t>пре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b/>
              </w:rPr>
              <w:t>отварања</w:t>
            </w:r>
            <w:proofErr w:type="spellEnd"/>
            <w:r w:rsidRPr="00BD5C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5CFF"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</w:p>
        </w:tc>
      </w:tr>
      <w:tr w:rsidR="00421B25" w:rsidRPr="00BD5CFF" w:rsidTr="002627C2">
        <w:trPr>
          <w:trHeight w:val="733"/>
          <w:jc w:val="center"/>
        </w:trPr>
        <w:tc>
          <w:tcPr>
            <w:tcW w:w="603" w:type="dxa"/>
            <w:tcBorders>
              <w:left w:val="single" w:sz="12" w:space="0" w:color="auto"/>
              <w:bottom w:val="single" w:sz="12" w:space="0" w:color="auto"/>
            </w:tcBorders>
          </w:tcPr>
          <w:p w:rsidR="00421B25" w:rsidRPr="00BD5CFF" w:rsidRDefault="00421B25" w:rsidP="002627C2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:rsidR="00421B25" w:rsidRPr="00BD5CFF" w:rsidRDefault="00421B25" w:rsidP="002627C2">
            <w:pPr>
              <w:widowControl w:val="0"/>
              <w:tabs>
                <w:tab w:val="left" w:pos="1080"/>
                <w:tab w:val="left" w:pos="3086"/>
              </w:tabs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D5C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број и датум издавања документа</w:t>
            </w:r>
          </w:p>
        </w:tc>
        <w:tc>
          <w:tcPr>
            <w:tcW w:w="49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1B25" w:rsidRPr="00BD5CFF" w:rsidRDefault="00421B25" w:rsidP="002627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21B25" w:rsidRPr="00BD5CFF" w:rsidRDefault="00421B25" w:rsidP="00421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BD5CFF" w:rsidRDefault="00421B25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Измене и допуне конкурсне документације објавити на Порталу јавних набавки и интернет страници наручиоца.</w:t>
      </w:r>
    </w:p>
    <w:p w:rsidR="00421B25" w:rsidRDefault="00421B25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1B25" w:rsidRDefault="00421B25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1B25" w:rsidRDefault="00421B25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1B25" w:rsidRDefault="00421B25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 КОМИСИЈЕ</w:t>
      </w:r>
    </w:p>
    <w:p w:rsidR="00421B25" w:rsidRDefault="00421B25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1B25" w:rsidRPr="00E83E09" w:rsidRDefault="00421B25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Весна Коковић</w:t>
      </w:r>
      <w:r w:rsidR="00E83E09">
        <w:rPr>
          <w:rFonts w:ascii="Times New Roman" w:hAnsi="Times New Roman" w:cs="Times New Roman"/>
          <w:sz w:val="24"/>
          <w:szCs w:val="24"/>
        </w:rPr>
        <w:t xml:space="preserve">, </w:t>
      </w:r>
      <w:r w:rsidR="00E83E09">
        <w:rPr>
          <w:rFonts w:ascii="Times New Roman" w:hAnsi="Times New Roman" w:cs="Times New Roman"/>
          <w:sz w:val="24"/>
          <w:szCs w:val="24"/>
          <w:lang w:val="sr-Cyrl-RS"/>
        </w:rPr>
        <w:t>с.р.</w:t>
      </w:r>
      <w:bookmarkStart w:id="0" w:name="_GoBack"/>
      <w:bookmarkEnd w:id="0"/>
    </w:p>
    <w:p w:rsidR="00BD5CFF" w:rsidRDefault="00BD5CFF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CFF" w:rsidRDefault="00BD5CFF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CFF" w:rsidRDefault="00BD5CFF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CFF" w:rsidRDefault="00BD5CFF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CFF" w:rsidRDefault="00BD5CFF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CFF" w:rsidRDefault="00BD5CFF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CFF" w:rsidRDefault="00BD5CFF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CFF" w:rsidRDefault="00BD5CFF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CFF" w:rsidRDefault="00BD5CFF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CFF" w:rsidRDefault="00BD5CFF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CFF" w:rsidRDefault="00BD5CFF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CFF" w:rsidRDefault="00BD5CFF" w:rsidP="00F237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CFF" w:rsidRPr="00BD5CFF" w:rsidRDefault="00FE4047" w:rsidP="00D6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BD5CFF" w:rsidRPr="00BD5CFF" w:rsidRDefault="00BD5CFF" w:rsidP="00BD5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5CFF" w:rsidRPr="00BD5CFF" w:rsidRDefault="00BD5CFF" w:rsidP="00BD5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5CFF" w:rsidRPr="00BD5CFF" w:rsidRDefault="00BD5CFF" w:rsidP="00BD5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59A3" w:rsidRDefault="008C59A3" w:rsidP="008C59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8C5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singleLevel"/>
    <w:tmpl w:val="8D742DAC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C01EF5C0"/>
    <w:name w:val="WW8Num10"/>
    <w:lvl w:ilvl="0">
      <w:start w:val="1"/>
      <w:numFmt w:val="bullet"/>
      <w:lvlText w:val=""/>
      <w:lvlJc w:val="left"/>
      <w:pPr>
        <w:tabs>
          <w:tab w:val="num" w:pos="270"/>
        </w:tabs>
        <w:ind w:left="990" w:hanging="360"/>
      </w:pPr>
      <w:rPr>
        <w:rFonts w:ascii="Symbol" w:hAnsi="Symbol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>
    <w:nsid w:val="0000000B"/>
    <w:multiLevelType w:val="singleLevel"/>
    <w:tmpl w:val="5E3234D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710" w:hanging="360"/>
      </w:pPr>
      <w:rPr>
        <w:b w:val="0"/>
      </w:rPr>
    </w:lvl>
  </w:abstractNum>
  <w:abstractNum w:abstractNumId="11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2">
    <w:nsid w:val="0000000D"/>
    <w:multiLevelType w:val="singleLevel"/>
    <w:tmpl w:val="9EACC99E"/>
    <w:name w:val="WW8Num13"/>
    <w:lvl w:ilvl="0">
      <w:start w:val="1"/>
      <w:numFmt w:val="decimal"/>
      <w:lvlText w:val="%1)"/>
      <w:lvlJc w:val="left"/>
      <w:pPr>
        <w:tabs>
          <w:tab w:val="num" w:pos="90"/>
        </w:tabs>
        <w:ind w:left="1800" w:hanging="360"/>
      </w:pPr>
      <w:rPr>
        <w:b w:val="0"/>
      </w:rPr>
    </w:lvl>
  </w:abstractNum>
  <w:abstractNum w:abstractNumId="13">
    <w:nsid w:val="01431C89"/>
    <w:multiLevelType w:val="hybridMultilevel"/>
    <w:tmpl w:val="BE2AC44E"/>
    <w:lvl w:ilvl="0" w:tplc="9062737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07FD2F7C"/>
    <w:multiLevelType w:val="hybridMultilevel"/>
    <w:tmpl w:val="E0D25E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EE6F24">
      <w:start w:val="5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81B2C9C"/>
    <w:multiLevelType w:val="hybridMultilevel"/>
    <w:tmpl w:val="0BB445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9CED5E">
      <w:start w:val="1"/>
      <w:numFmt w:val="bullet"/>
      <w:lvlText w:val="­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ACE8C6A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09A6683F"/>
    <w:multiLevelType w:val="hybridMultilevel"/>
    <w:tmpl w:val="25B27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B92111B"/>
    <w:multiLevelType w:val="hybridMultilevel"/>
    <w:tmpl w:val="CC1834F2"/>
    <w:lvl w:ilvl="0" w:tplc="FA7AA58E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760" w:hanging="360"/>
      </w:pPr>
    </w:lvl>
    <w:lvl w:ilvl="2" w:tplc="081A001B" w:tentative="1">
      <w:start w:val="1"/>
      <w:numFmt w:val="lowerRoman"/>
      <w:lvlText w:val="%3."/>
      <w:lvlJc w:val="right"/>
      <w:pPr>
        <w:ind w:left="3480" w:hanging="180"/>
      </w:pPr>
    </w:lvl>
    <w:lvl w:ilvl="3" w:tplc="081A000F" w:tentative="1">
      <w:start w:val="1"/>
      <w:numFmt w:val="decimal"/>
      <w:lvlText w:val="%4."/>
      <w:lvlJc w:val="left"/>
      <w:pPr>
        <w:ind w:left="4200" w:hanging="360"/>
      </w:pPr>
    </w:lvl>
    <w:lvl w:ilvl="4" w:tplc="081A0019" w:tentative="1">
      <w:start w:val="1"/>
      <w:numFmt w:val="lowerLetter"/>
      <w:lvlText w:val="%5."/>
      <w:lvlJc w:val="left"/>
      <w:pPr>
        <w:ind w:left="4920" w:hanging="360"/>
      </w:pPr>
    </w:lvl>
    <w:lvl w:ilvl="5" w:tplc="081A001B" w:tentative="1">
      <w:start w:val="1"/>
      <w:numFmt w:val="lowerRoman"/>
      <w:lvlText w:val="%6."/>
      <w:lvlJc w:val="right"/>
      <w:pPr>
        <w:ind w:left="5640" w:hanging="180"/>
      </w:pPr>
    </w:lvl>
    <w:lvl w:ilvl="6" w:tplc="081A000F" w:tentative="1">
      <w:start w:val="1"/>
      <w:numFmt w:val="decimal"/>
      <w:lvlText w:val="%7."/>
      <w:lvlJc w:val="left"/>
      <w:pPr>
        <w:ind w:left="6360" w:hanging="360"/>
      </w:pPr>
    </w:lvl>
    <w:lvl w:ilvl="7" w:tplc="081A0019" w:tentative="1">
      <w:start w:val="1"/>
      <w:numFmt w:val="lowerLetter"/>
      <w:lvlText w:val="%8."/>
      <w:lvlJc w:val="left"/>
      <w:pPr>
        <w:ind w:left="7080" w:hanging="360"/>
      </w:pPr>
    </w:lvl>
    <w:lvl w:ilvl="8" w:tplc="081A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>
    <w:nsid w:val="0CA261ED"/>
    <w:multiLevelType w:val="hybridMultilevel"/>
    <w:tmpl w:val="FF7CECCA"/>
    <w:lvl w:ilvl="0" w:tplc="28047E50">
      <w:start w:val="1"/>
      <w:numFmt w:val="bullet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81C25A62">
      <w:start w:val="1"/>
      <w:numFmt w:val="none"/>
      <w:lvlText w:val="6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0D32824"/>
    <w:multiLevelType w:val="hybridMultilevel"/>
    <w:tmpl w:val="F7CAA9E4"/>
    <w:lvl w:ilvl="0" w:tplc="0E8A3DF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21CD2"/>
    <w:multiLevelType w:val="hybridMultilevel"/>
    <w:tmpl w:val="3DB46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6BC5CF1"/>
    <w:multiLevelType w:val="hybridMultilevel"/>
    <w:tmpl w:val="B9AC83C0"/>
    <w:lvl w:ilvl="0" w:tplc="541890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7EA18AA"/>
    <w:multiLevelType w:val="hybridMultilevel"/>
    <w:tmpl w:val="61EC18E6"/>
    <w:lvl w:ilvl="0" w:tplc="E69C9562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181643A2"/>
    <w:multiLevelType w:val="hybridMultilevel"/>
    <w:tmpl w:val="ABF0C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CBF7310"/>
    <w:multiLevelType w:val="hybridMultilevel"/>
    <w:tmpl w:val="F8DA4D22"/>
    <w:lvl w:ilvl="0" w:tplc="8D7415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08B2884"/>
    <w:multiLevelType w:val="hybridMultilevel"/>
    <w:tmpl w:val="3F342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4F45B80"/>
    <w:multiLevelType w:val="hybridMultilevel"/>
    <w:tmpl w:val="5008CD8C"/>
    <w:lvl w:ilvl="0" w:tplc="52AE76C8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27094BA7"/>
    <w:multiLevelType w:val="hybridMultilevel"/>
    <w:tmpl w:val="347009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26767FE"/>
    <w:multiLevelType w:val="hybridMultilevel"/>
    <w:tmpl w:val="84621DAC"/>
    <w:lvl w:ilvl="0" w:tplc="575A836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32ED61D3"/>
    <w:multiLevelType w:val="hybridMultilevel"/>
    <w:tmpl w:val="1164A6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E6F24">
      <w:start w:val="5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5E95E6F"/>
    <w:multiLevelType w:val="hybridMultilevel"/>
    <w:tmpl w:val="2D1E6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83"/>
        </w:tabs>
        <w:ind w:left="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3"/>
        </w:tabs>
        <w:ind w:left="1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3"/>
        </w:tabs>
        <w:ind w:left="2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3"/>
        </w:tabs>
        <w:ind w:left="2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3"/>
        </w:tabs>
        <w:ind w:left="3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3"/>
        </w:tabs>
        <w:ind w:left="4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3"/>
        </w:tabs>
        <w:ind w:left="4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3"/>
        </w:tabs>
        <w:ind w:left="5623" w:hanging="360"/>
      </w:pPr>
      <w:rPr>
        <w:rFonts w:ascii="Wingdings" w:hAnsi="Wingdings" w:hint="default"/>
      </w:rPr>
    </w:lvl>
  </w:abstractNum>
  <w:abstractNum w:abstractNumId="32">
    <w:nsid w:val="3A813616"/>
    <w:multiLevelType w:val="hybridMultilevel"/>
    <w:tmpl w:val="7B74A1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B903E1C"/>
    <w:multiLevelType w:val="hybridMultilevel"/>
    <w:tmpl w:val="FE80FFF6"/>
    <w:lvl w:ilvl="0" w:tplc="0E8A3DF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233AE66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E65849"/>
    <w:multiLevelType w:val="hybridMultilevel"/>
    <w:tmpl w:val="6CEAC2CA"/>
    <w:lvl w:ilvl="0" w:tplc="575A8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24479B5"/>
    <w:multiLevelType w:val="hybridMultilevel"/>
    <w:tmpl w:val="DC22B054"/>
    <w:lvl w:ilvl="0" w:tplc="5BC28AD6">
      <w:start w:val="3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36">
    <w:nsid w:val="48CC78BA"/>
    <w:multiLevelType w:val="hybridMultilevel"/>
    <w:tmpl w:val="78EC68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ECF0DFF"/>
    <w:multiLevelType w:val="hybridMultilevel"/>
    <w:tmpl w:val="71309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41F75A1"/>
    <w:multiLevelType w:val="hybridMultilevel"/>
    <w:tmpl w:val="00BC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8C7BF9"/>
    <w:multiLevelType w:val="hybridMultilevel"/>
    <w:tmpl w:val="9C0AB156"/>
    <w:lvl w:ilvl="0" w:tplc="B9E6483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AA54715"/>
    <w:multiLevelType w:val="hybridMultilevel"/>
    <w:tmpl w:val="699266BA"/>
    <w:lvl w:ilvl="0" w:tplc="4B662002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>
    <w:nsid w:val="5F260D59"/>
    <w:multiLevelType w:val="hybridMultilevel"/>
    <w:tmpl w:val="DE04D0A2"/>
    <w:lvl w:ilvl="0" w:tplc="716CD11A">
      <w:start w:val="1"/>
      <w:numFmt w:val="decimal"/>
      <w:lvlText w:val="%1)"/>
      <w:lvlJc w:val="left"/>
      <w:pPr>
        <w:tabs>
          <w:tab w:val="num" w:pos="1990"/>
        </w:tabs>
        <w:ind w:left="1990" w:hanging="550"/>
      </w:pPr>
      <w:rPr>
        <w:rFonts w:hint="default"/>
      </w:rPr>
    </w:lvl>
    <w:lvl w:ilvl="1" w:tplc="6E9CED5E">
      <w:start w:val="1"/>
      <w:numFmt w:val="bullet"/>
      <w:lvlText w:val="­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ACE8C6A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>
    <w:nsid w:val="64A30F81"/>
    <w:multiLevelType w:val="hybridMultilevel"/>
    <w:tmpl w:val="9978006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5BD5108"/>
    <w:multiLevelType w:val="hybridMultilevel"/>
    <w:tmpl w:val="B038D44C"/>
    <w:lvl w:ilvl="0" w:tplc="98C66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9A7746F"/>
    <w:multiLevelType w:val="hybridMultilevel"/>
    <w:tmpl w:val="455A1E08"/>
    <w:lvl w:ilvl="0" w:tplc="AEE4EDE2"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>
    <w:nsid w:val="6A2D0AC4"/>
    <w:multiLevelType w:val="multilevel"/>
    <w:tmpl w:val="7F765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F974EE1"/>
    <w:multiLevelType w:val="hybridMultilevel"/>
    <w:tmpl w:val="2ACEA8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E74B5E"/>
    <w:multiLevelType w:val="hybridMultilevel"/>
    <w:tmpl w:val="289C4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46"/>
  </w:num>
  <w:num w:numId="3">
    <w:abstractNumId w:val="32"/>
  </w:num>
  <w:num w:numId="4">
    <w:abstractNumId w:val="24"/>
  </w:num>
  <w:num w:numId="5">
    <w:abstractNumId w:val="41"/>
  </w:num>
  <w:num w:numId="6">
    <w:abstractNumId w:val="27"/>
  </w:num>
  <w:num w:numId="7">
    <w:abstractNumId w:val="39"/>
  </w:num>
  <w:num w:numId="8">
    <w:abstractNumId w:val="23"/>
  </w:num>
  <w:num w:numId="9">
    <w:abstractNumId w:val="17"/>
  </w:num>
  <w:num w:numId="10">
    <w:abstractNumId w:val="25"/>
  </w:num>
  <w:num w:numId="11">
    <w:abstractNumId w:val="35"/>
  </w:num>
  <w:num w:numId="12">
    <w:abstractNumId w:val="30"/>
  </w:num>
  <w:num w:numId="13">
    <w:abstractNumId w:val="15"/>
  </w:num>
  <w:num w:numId="14">
    <w:abstractNumId w:val="44"/>
  </w:num>
  <w:num w:numId="15">
    <w:abstractNumId w:val="14"/>
  </w:num>
  <w:num w:numId="16">
    <w:abstractNumId w:val="22"/>
  </w:num>
  <w:num w:numId="17">
    <w:abstractNumId w:val="36"/>
  </w:num>
  <w:num w:numId="18">
    <w:abstractNumId w:val="16"/>
  </w:num>
  <w:num w:numId="19">
    <w:abstractNumId w:val="42"/>
  </w:num>
  <w:num w:numId="20">
    <w:abstractNumId w:val="34"/>
  </w:num>
  <w:num w:numId="21">
    <w:abstractNumId w:val="29"/>
  </w:num>
  <w:num w:numId="22">
    <w:abstractNumId w:val="19"/>
  </w:num>
  <w:num w:numId="23">
    <w:abstractNumId w:val="13"/>
  </w:num>
  <w:num w:numId="24">
    <w:abstractNumId w:val="33"/>
  </w:num>
  <w:num w:numId="25">
    <w:abstractNumId w:val="31"/>
  </w:num>
  <w:num w:numId="26">
    <w:abstractNumId w:val="18"/>
  </w:num>
  <w:num w:numId="27">
    <w:abstractNumId w:val="45"/>
  </w:num>
  <w:num w:numId="28">
    <w:abstractNumId w:val="21"/>
  </w:num>
  <w:num w:numId="29">
    <w:abstractNumId w:val="28"/>
  </w:num>
  <w:num w:numId="30">
    <w:abstractNumId w:val="3"/>
  </w:num>
  <w:num w:numId="31">
    <w:abstractNumId w:val="2"/>
  </w:num>
  <w:num w:numId="32">
    <w:abstractNumId w:val="0"/>
  </w:num>
  <w:num w:numId="33">
    <w:abstractNumId w:val="1"/>
  </w:num>
  <w:num w:numId="34">
    <w:abstractNumId w:val="4"/>
  </w:num>
  <w:num w:numId="35">
    <w:abstractNumId w:val="5"/>
  </w:num>
  <w:num w:numId="36">
    <w:abstractNumId w:val="6"/>
  </w:num>
  <w:num w:numId="37">
    <w:abstractNumId w:val="7"/>
  </w:num>
  <w:num w:numId="38">
    <w:abstractNumId w:val="8"/>
  </w:num>
  <w:num w:numId="39">
    <w:abstractNumId w:val="9"/>
  </w:num>
  <w:num w:numId="40">
    <w:abstractNumId w:val="10"/>
  </w:num>
  <w:num w:numId="41">
    <w:abstractNumId w:val="11"/>
  </w:num>
  <w:num w:numId="42">
    <w:abstractNumId w:val="12"/>
  </w:num>
  <w:num w:numId="43">
    <w:abstractNumId w:val="20"/>
  </w:num>
  <w:num w:numId="44">
    <w:abstractNumId w:val="26"/>
  </w:num>
  <w:num w:numId="45">
    <w:abstractNumId w:val="37"/>
  </w:num>
  <w:num w:numId="46">
    <w:abstractNumId w:val="47"/>
  </w:num>
  <w:num w:numId="47">
    <w:abstractNumId w:val="40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1C"/>
    <w:rsid w:val="0001473E"/>
    <w:rsid w:val="00033CA8"/>
    <w:rsid w:val="001418B6"/>
    <w:rsid w:val="001A3472"/>
    <w:rsid w:val="002227C3"/>
    <w:rsid w:val="002262B8"/>
    <w:rsid w:val="002A621C"/>
    <w:rsid w:val="00310157"/>
    <w:rsid w:val="00421B25"/>
    <w:rsid w:val="004733D6"/>
    <w:rsid w:val="0075397D"/>
    <w:rsid w:val="008C59A3"/>
    <w:rsid w:val="00B8118C"/>
    <w:rsid w:val="00BD5CFF"/>
    <w:rsid w:val="00C16D09"/>
    <w:rsid w:val="00D60A9D"/>
    <w:rsid w:val="00D95BB1"/>
    <w:rsid w:val="00E20DCD"/>
    <w:rsid w:val="00E83E09"/>
    <w:rsid w:val="00F23711"/>
    <w:rsid w:val="00F9389A"/>
    <w:rsid w:val="00F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qFormat/>
    <w:rsid w:val="00BD5CFF"/>
    <w:pPr>
      <w:spacing w:before="167" w:after="5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333333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2B8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BD5CFF"/>
    <w:rPr>
      <w:rFonts w:ascii="Times New Roman" w:eastAsia="Times New Roman" w:hAnsi="Times New Roman" w:cs="Times New Roman"/>
      <w:b/>
      <w:bCs/>
      <w:color w:val="333333"/>
      <w:sz w:val="32"/>
      <w:szCs w:val="32"/>
    </w:rPr>
  </w:style>
  <w:style w:type="numbering" w:customStyle="1" w:styleId="NoList1">
    <w:name w:val="No List1"/>
    <w:next w:val="NoList"/>
    <w:semiHidden/>
    <w:unhideWhenUsed/>
    <w:rsid w:val="00BD5CFF"/>
  </w:style>
  <w:style w:type="paragraph" w:customStyle="1" w:styleId="Char">
    <w:name w:val="Char"/>
    <w:basedOn w:val="Normal"/>
    <w:rsid w:val="00BD5CFF"/>
    <w:pPr>
      <w:spacing w:after="160" w:line="240" w:lineRule="exact"/>
      <w:jc w:val="both"/>
    </w:pPr>
    <w:rPr>
      <w:rFonts w:ascii="Tahoma" w:eastAsia="Times New Roman" w:hAnsi="Tahoma" w:cs="Times New Roman"/>
      <w:noProof/>
      <w:sz w:val="20"/>
      <w:szCs w:val="20"/>
      <w:lang w:val="sr-Latn-CS"/>
    </w:rPr>
  </w:style>
  <w:style w:type="paragraph" w:styleId="Footer">
    <w:name w:val="footer"/>
    <w:basedOn w:val="Normal"/>
    <w:link w:val="FooterChar"/>
    <w:rsid w:val="00BD5CF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D5CF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D5CFF"/>
  </w:style>
  <w:style w:type="paragraph" w:customStyle="1" w:styleId="a">
    <w:name w:val="тенндер стил"/>
    <w:basedOn w:val="Normal"/>
    <w:autoRedefine/>
    <w:rsid w:val="00BD5CFF"/>
    <w:pPr>
      <w:widowControl w:val="0"/>
      <w:tabs>
        <w:tab w:val="left" w:pos="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CM31">
    <w:name w:val="CM31"/>
    <w:basedOn w:val="Normal"/>
    <w:next w:val="Normal"/>
    <w:rsid w:val="00BD5CFF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sz w:val="24"/>
      <w:szCs w:val="24"/>
    </w:rPr>
  </w:style>
  <w:style w:type="paragraph" w:customStyle="1" w:styleId="Style1">
    <w:name w:val="Style1"/>
    <w:basedOn w:val="Normal"/>
    <w:autoRedefine/>
    <w:rsid w:val="00BD5CFF"/>
    <w:pPr>
      <w:widowControl w:val="0"/>
      <w:tabs>
        <w:tab w:val="left" w:pos="720"/>
      </w:tabs>
      <w:spacing w:before="120" w:after="0" w:line="240" w:lineRule="auto"/>
      <w:jc w:val="both"/>
    </w:pPr>
    <w:rPr>
      <w:rFonts w:ascii="CTimesRoman" w:eastAsia="Times New Roman" w:hAnsi="CTimesRoman" w:cs="Times New Roman"/>
      <w:lang w:val="sr-Cyrl-CS"/>
    </w:rPr>
  </w:style>
  <w:style w:type="paragraph" w:customStyle="1" w:styleId="Default">
    <w:name w:val="Default"/>
    <w:rsid w:val="00BD5CFF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CM29">
    <w:name w:val="CM29"/>
    <w:basedOn w:val="Default"/>
    <w:next w:val="Default"/>
    <w:rsid w:val="00BD5CFF"/>
    <w:rPr>
      <w:color w:val="auto"/>
    </w:rPr>
  </w:style>
  <w:style w:type="paragraph" w:customStyle="1" w:styleId="CM2">
    <w:name w:val="CM2"/>
    <w:basedOn w:val="Default"/>
    <w:next w:val="Default"/>
    <w:rsid w:val="00BD5CFF"/>
    <w:rPr>
      <w:color w:val="auto"/>
    </w:rPr>
  </w:style>
  <w:style w:type="paragraph" w:customStyle="1" w:styleId="CM30">
    <w:name w:val="CM30"/>
    <w:basedOn w:val="Default"/>
    <w:next w:val="Default"/>
    <w:rsid w:val="00BD5CFF"/>
    <w:rPr>
      <w:color w:val="auto"/>
    </w:rPr>
  </w:style>
  <w:style w:type="paragraph" w:customStyle="1" w:styleId="CM35">
    <w:name w:val="CM35"/>
    <w:basedOn w:val="Default"/>
    <w:next w:val="Default"/>
    <w:rsid w:val="00BD5CFF"/>
    <w:rPr>
      <w:color w:val="auto"/>
    </w:rPr>
  </w:style>
  <w:style w:type="paragraph" w:customStyle="1" w:styleId="CM37">
    <w:name w:val="CM37"/>
    <w:basedOn w:val="Default"/>
    <w:next w:val="Default"/>
    <w:rsid w:val="00BD5CFF"/>
    <w:rPr>
      <w:color w:val="auto"/>
    </w:rPr>
  </w:style>
  <w:style w:type="paragraph" w:styleId="Header">
    <w:name w:val="header"/>
    <w:basedOn w:val="Normal"/>
    <w:link w:val="HeaderChar"/>
    <w:rsid w:val="00BD5CF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D5CF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D5CF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BD5CFF"/>
    <w:pPr>
      <w:spacing w:after="0" w:line="240" w:lineRule="auto"/>
      <w:ind w:right="-55" w:firstLine="720"/>
      <w:jc w:val="both"/>
    </w:pPr>
    <w:rPr>
      <w:rFonts w:ascii="CTimesBold" w:eastAsia="Times New Roman" w:hAnsi="CTimesBold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D5CFF"/>
    <w:rPr>
      <w:rFonts w:ascii="CTimesBold" w:eastAsia="Times New Roman" w:hAnsi="CTimesBold" w:cs="Times New Roman"/>
      <w:szCs w:val="20"/>
    </w:rPr>
  </w:style>
  <w:style w:type="paragraph" w:styleId="BodyText">
    <w:name w:val="Body Text"/>
    <w:basedOn w:val="Normal"/>
    <w:link w:val="BodyTextChar"/>
    <w:rsid w:val="00BD5C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D5CF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BD5CFF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BD5CFF"/>
  </w:style>
  <w:style w:type="paragraph" w:customStyle="1" w:styleId="Char0">
    <w:name w:val="Char"/>
    <w:basedOn w:val="Normal"/>
    <w:rsid w:val="00BD5CFF"/>
    <w:pPr>
      <w:spacing w:after="160" w:line="240" w:lineRule="exact"/>
      <w:jc w:val="both"/>
    </w:pPr>
    <w:rPr>
      <w:rFonts w:ascii="Tahoma" w:eastAsia="Times New Roman" w:hAnsi="Tahoma" w:cs="Times New Roman"/>
      <w:noProof/>
      <w:sz w:val="20"/>
      <w:szCs w:val="20"/>
      <w:lang w:val="sr-Latn-CS"/>
    </w:rPr>
  </w:style>
  <w:style w:type="paragraph" w:styleId="CommentText">
    <w:name w:val="annotation text"/>
    <w:basedOn w:val="Normal"/>
    <w:link w:val="CommentTextChar"/>
    <w:semiHidden/>
    <w:rsid w:val="00BD5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D5CFF"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CharCharChar">
    <w:name w:val="Char Char Char Char Char Char"/>
    <w:basedOn w:val="Normal"/>
    <w:rsid w:val="00BD5CF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rmalWeb">
    <w:name w:val="Normal (Web)"/>
    <w:basedOn w:val="Normal"/>
    <w:rsid w:val="00BD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Normal"/>
    <w:rsid w:val="00BD5CFF"/>
    <w:pPr>
      <w:widowControl w:val="0"/>
      <w:autoSpaceDE w:val="0"/>
      <w:autoSpaceDN w:val="0"/>
      <w:adjustRightInd w:val="0"/>
      <w:spacing w:after="0" w:line="278" w:lineRule="exact"/>
      <w:ind w:left="454" w:firstLine="720"/>
      <w:jc w:val="both"/>
    </w:pPr>
    <w:rPr>
      <w:rFonts w:ascii="Candara" w:eastAsia="Times New Roman" w:hAnsi="Candara" w:cs="Times New Roman"/>
      <w:sz w:val="24"/>
      <w:szCs w:val="24"/>
      <w:lang w:val="sr-Latn-CS" w:eastAsia="sr-Latn-CS"/>
    </w:rPr>
  </w:style>
  <w:style w:type="character" w:customStyle="1" w:styleId="FontStyle70">
    <w:name w:val="Font Style70"/>
    <w:rsid w:val="00BD5CFF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qFormat/>
    <w:rsid w:val="00BD5CFF"/>
    <w:pPr>
      <w:spacing w:after="0" w:line="240" w:lineRule="auto"/>
      <w:ind w:left="720" w:hanging="454"/>
      <w:contextualSpacing/>
      <w:jc w:val="center"/>
    </w:pPr>
    <w:rPr>
      <w:rFonts w:ascii="Calibri" w:eastAsia="Calibri" w:hAnsi="Calibri" w:cs="Times New Roman"/>
    </w:rPr>
  </w:style>
  <w:style w:type="character" w:customStyle="1" w:styleId="FontStyle68">
    <w:name w:val="Font Style68"/>
    <w:rsid w:val="00BD5CFF"/>
    <w:rPr>
      <w:rFonts w:ascii="Arial" w:hAnsi="Arial" w:cs="Arial"/>
      <w:b/>
      <w:bCs/>
      <w:sz w:val="22"/>
      <w:szCs w:val="22"/>
    </w:rPr>
  </w:style>
  <w:style w:type="paragraph" w:customStyle="1" w:styleId="Style12">
    <w:name w:val="Style12"/>
    <w:basedOn w:val="Normal"/>
    <w:rsid w:val="00BD5CFF"/>
    <w:pPr>
      <w:widowControl w:val="0"/>
      <w:autoSpaceDE w:val="0"/>
      <w:autoSpaceDN w:val="0"/>
      <w:adjustRightInd w:val="0"/>
      <w:spacing w:after="0" w:line="274" w:lineRule="exact"/>
      <w:ind w:left="454" w:hanging="454"/>
      <w:jc w:val="both"/>
    </w:pPr>
    <w:rPr>
      <w:rFonts w:ascii="Candara" w:eastAsia="Times New Roman" w:hAnsi="Candara" w:cs="Times New Roman"/>
      <w:sz w:val="24"/>
      <w:szCs w:val="24"/>
      <w:lang w:val="sr-Latn-CS" w:eastAsia="sr-Latn-CS"/>
    </w:rPr>
  </w:style>
  <w:style w:type="character" w:styleId="Strong">
    <w:name w:val="Strong"/>
    <w:qFormat/>
    <w:rsid w:val="00BD5CFF"/>
    <w:rPr>
      <w:b/>
      <w:bCs/>
    </w:rPr>
  </w:style>
  <w:style w:type="character" w:styleId="Emphasis">
    <w:name w:val="Emphasis"/>
    <w:qFormat/>
    <w:rsid w:val="00BD5CFF"/>
    <w:rPr>
      <w:i/>
      <w:iCs/>
    </w:rPr>
  </w:style>
  <w:style w:type="paragraph" w:customStyle="1" w:styleId="CharChar1Char">
    <w:name w:val="Char Char1 Char"/>
    <w:basedOn w:val="Normal"/>
    <w:rsid w:val="00BD5CFF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rsid w:val="00BD5CFF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D5CF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BD5CFF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BD5CFF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BD5CFF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CharCharCharCharCharCharCharCharCharCharCharCharCharCharCharCharCharCharCharCharCharCharCharCharChar1">
    <w:name w:val="Char Char Char Char Char Char Char Char Char Char Char Char Char Char Char Char Char Char Char Char Char Char Char Char Char1"/>
    <w:basedOn w:val="Normal"/>
    <w:rsid w:val="00BD5CFF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4"/>
      <w:lang w:val="pl-PL" w:eastAsia="pl-PL"/>
    </w:rPr>
  </w:style>
  <w:style w:type="character" w:styleId="CommentReference">
    <w:name w:val="annotation reference"/>
    <w:rsid w:val="00BD5C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D5CFF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BD5CF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rsid w:val="00BD5CF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BD5CFF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qFormat/>
    <w:rsid w:val="00BD5CFF"/>
    <w:pPr>
      <w:spacing w:before="167" w:after="5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333333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2B8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BD5CFF"/>
    <w:rPr>
      <w:rFonts w:ascii="Times New Roman" w:eastAsia="Times New Roman" w:hAnsi="Times New Roman" w:cs="Times New Roman"/>
      <w:b/>
      <w:bCs/>
      <w:color w:val="333333"/>
      <w:sz w:val="32"/>
      <w:szCs w:val="32"/>
    </w:rPr>
  </w:style>
  <w:style w:type="numbering" w:customStyle="1" w:styleId="NoList1">
    <w:name w:val="No List1"/>
    <w:next w:val="NoList"/>
    <w:semiHidden/>
    <w:unhideWhenUsed/>
    <w:rsid w:val="00BD5CFF"/>
  </w:style>
  <w:style w:type="paragraph" w:customStyle="1" w:styleId="Char">
    <w:name w:val="Char"/>
    <w:basedOn w:val="Normal"/>
    <w:rsid w:val="00BD5CFF"/>
    <w:pPr>
      <w:spacing w:after="160" w:line="240" w:lineRule="exact"/>
      <w:jc w:val="both"/>
    </w:pPr>
    <w:rPr>
      <w:rFonts w:ascii="Tahoma" w:eastAsia="Times New Roman" w:hAnsi="Tahoma" w:cs="Times New Roman"/>
      <w:noProof/>
      <w:sz w:val="20"/>
      <w:szCs w:val="20"/>
      <w:lang w:val="sr-Latn-CS"/>
    </w:rPr>
  </w:style>
  <w:style w:type="paragraph" w:styleId="Footer">
    <w:name w:val="footer"/>
    <w:basedOn w:val="Normal"/>
    <w:link w:val="FooterChar"/>
    <w:rsid w:val="00BD5CF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D5CF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D5CFF"/>
  </w:style>
  <w:style w:type="paragraph" w:customStyle="1" w:styleId="a">
    <w:name w:val="тенндер стил"/>
    <w:basedOn w:val="Normal"/>
    <w:autoRedefine/>
    <w:rsid w:val="00BD5CFF"/>
    <w:pPr>
      <w:widowControl w:val="0"/>
      <w:tabs>
        <w:tab w:val="left" w:pos="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CM31">
    <w:name w:val="CM31"/>
    <w:basedOn w:val="Normal"/>
    <w:next w:val="Normal"/>
    <w:rsid w:val="00BD5CFF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sz w:val="24"/>
      <w:szCs w:val="24"/>
    </w:rPr>
  </w:style>
  <w:style w:type="paragraph" w:customStyle="1" w:styleId="Style1">
    <w:name w:val="Style1"/>
    <w:basedOn w:val="Normal"/>
    <w:autoRedefine/>
    <w:rsid w:val="00BD5CFF"/>
    <w:pPr>
      <w:widowControl w:val="0"/>
      <w:tabs>
        <w:tab w:val="left" w:pos="720"/>
      </w:tabs>
      <w:spacing w:before="120" w:after="0" w:line="240" w:lineRule="auto"/>
      <w:jc w:val="both"/>
    </w:pPr>
    <w:rPr>
      <w:rFonts w:ascii="CTimesRoman" w:eastAsia="Times New Roman" w:hAnsi="CTimesRoman" w:cs="Times New Roman"/>
      <w:lang w:val="sr-Cyrl-CS"/>
    </w:rPr>
  </w:style>
  <w:style w:type="paragraph" w:customStyle="1" w:styleId="Default">
    <w:name w:val="Default"/>
    <w:rsid w:val="00BD5CFF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CM29">
    <w:name w:val="CM29"/>
    <w:basedOn w:val="Default"/>
    <w:next w:val="Default"/>
    <w:rsid w:val="00BD5CFF"/>
    <w:rPr>
      <w:color w:val="auto"/>
    </w:rPr>
  </w:style>
  <w:style w:type="paragraph" w:customStyle="1" w:styleId="CM2">
    <w:name w:val="CM2"/>
    <w:basedOn w:val="Default"/>
    <w:next w:val="Default"/>
    <w:rsid w:val="00BD5CFF"/>
    <w:rPr>
      <w:color w:val="auto"/>
    </w:rPr>
  </w:style>
  <w:style w:type="paragraph" w:customStyle="1" w:styleId="CM30">
    <w:name w:val="CM30"/>
    <w:basedOn w:val="Default"/>
    <w:next w:val="Default"/>
    <w:rsid w:val="00BD5CFF"/>
    <w:rPr>
      <w:color w:val="auto"/>
    </w:rPr>
  </w:style>
  <w:style w:type="paragraph" w:customStyle="1" w:styleId="CM35">
    <w:name w:val="CM35"/>
    <w:basedOn w:val="Default"/>
    <w:next w:val="Default"/>
    <w:rsid w:val="00BD5CFF"/>
    <w:rPr>
      <w:color w:val="auto"/>
    </w:rPr>
  </w:style>
  <w:style w:type="paragraph" w:customStyle="1" w:styleId="CM37">
    <w:name w:val="CM37"/>
    <w:basedOn w:val="Default"/>
    <w:next w:val="Default"/>
    <w:rsid w:val="00BD5CFF"/>
    <w:rPr>
      <w:color w:val="auto"/>
    </w:rPr>
  </w:style>
  <w:style w:type="paragraph" w:styleId="Header">
    <w:name w:val="header"/>
    <w:basedOn w:val="Normal"/>
    <w:link w:val="HeaderChar"/>
    <w:rsid w:val="00BD5CF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D5CF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D5CF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BD5CFF"/>
    <w:pPr>
      <w:spacing w:after="0" w:line="240" w:lineRule="auto"/>
      <w:ind w:right="-55" w:firstLine="720"/>
      <w:jc w:val="both"/>
    </w:pPr>
    <w:rPr>
      <w:rFonts w:ascii="CTimesBold" w:eastAsia="Times New Roman" w:hAnsi="CTimesBold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D5CFF"/>
    <w:rPr>
      <w:rFonts w:ascii="CTimesBold" w:eastAsia="Times New Roman" w:hAnsi="CTimesBold" w:cs="Times New Roman"/>
      <w:szCs w:val="20"/>
    </w:rPr>
  </w:style>
  <w:style w:type="paragraph" w:styleId="BodyText">
    <w:name w:val="Body Text"/>
    <w:basedOn w:val="Normal"/>
    <w:link w:val="BodyTextChar"/>
    <w:rsid w:val="00BD5C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D5CF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BD5CFF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BD5CFF"/>
  </w:style>
  <w:style w:type="paragraph" w:customStyle="1" w:styleId="Char0">
    <w:name w:val="Char"/>
    <w:basedOn w:val="Normal"/>
    <w:rsid w:val="00BD5CFF"/>
    <w:pPr>
      <w:spacing w:after="160" w:line="240" w:lineRule="exact"/>
      <w:jc w:val="both"/>
    </w:pPr>
    <w:rPr>
      <w:rFonts w:ascii="Tahoma" w:eastAsia="Times New Roman" w:hAnsi="Tahoma" w:cs="Times New Roman"/>
      <w:noProof/>
      <w:sz w:val="20"/>
      <w:szCs w:val="20"/>
      <w:lang w:val="sr-Latn-CS"/>
    </w:rPr>
  </w:style>
  <w:style w:type="paragraph" w:styleId="CommentText">
    <w:name w:val="annotation text"/>
    <w:basedOn w:val="Normal"/>
    <w:link w:val="CommentTextChar"/>
    <w:semiHidden/>
    <w:rsid w:val="00BD5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D5CFF"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CharCharChar">
    <w:name w:val="Char Char Char Char Char Char"/>
    <w:basedOn w:val="Normal"/>
    <w:rsid w:val="00BD5CF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rmalWeb">
    <w:name w:val="Normal (Web)"/>
    <w:basedOn w:val="Normal"/>
    <w:rsid w:val="00BD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Normal"/>
    <w:rsid w:val="00BD5CFF"/>
    <w:pPr>
      <w:widowControl w:val="0"/>
      <w:autoSpaceDE w:val="0"/>
      <w:autoSpaceDN w:val="0"/>
      <w:adjustRightInd w:val="0"/>
      <w:spacing w:after="0" w:line="278" w:lineRule="exact"/>
      <w:ind w:left="454" w:firstLine="720"/>
      <w:jc w:val="both"/>
    </w:pPr>
    <w:rPr>
      <w:rFonts w:ascii="Candara" w:eastAsia="Times New Roman" w:hAnsi="Candara" w:cs="Times New Roman"/>
      <w:sz w:val="24"/>
      <w:szCs w:val="24"/>
      <w:lang w:val="sr-Latn-CS" w:eastAsia="sr-Latn-CS"/>
    </w:rPr>
  </w:style>
  <w:style w:type="character" w:customStyle="1" w:styleId="FontStyle70">
    <w:name w:val="Font Style70"/>
    <w:rsid w:val="00BD5CFF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qFormat/>
    <w:rsid w:val="00BD5CFF"/>
    <w:pPr>
      <w:spacing w:after="0" w:line="240" w:lineRule="auto"/>
      <w:ind w:left="720" w:hanging="454"/>
      <w:contextualSpacing/>
      <w:jc w:val="center"/>
    </w:pPr>
    <w:rPr>
      <w:rFonts w:ascii="Calibri" w:eastAsia="Calibri" w:hAnsi="Calibri" w:cs="Times New Roman"/>
    </w:rPr>
  </w:style>
  <w:style w:type="character" w:customStyle="1" w:styleId="FontStyle68">
    <w:name w:val="Font Style68"/>
    <w:rsid w:val="00BD5CFF"/>
    <w:rPr>
      <w:rFonts w:ascii="Arial" w:hAnsi="Arial" w:cs="Arial"/>
      <w:b/>
      <w:bCs/>
      <w:sz w:val="22"/>
      <w:szCs w:val="22"/>
    </w:rPr>
  </w:style>
  <w:style w:type="paragraph" w:customStyle="1" w:styleId="Style12">
    <w:name w:val="Style12"/>
    <w:basedOn w:val="Normal"/>
    <w:rsid w:val="00BD5CFF"/>
    <w:pPr>
      <w:widowControl w:val="0"/>
      <w:autoSpaceDE w:val="0"/>
      <w:autoSpaceDN w:val="0"/>
      <w:adjustRightInd w:val="0"/>
      <w:spacing w:after="0" w:line="274" w:lineRule="exact"/>
      <w:ind w:left="454" w:hanging="454"/>
      <w:jc w:val="both"/>
    </w:pPr>
    <w:rPr>
      <w:rFonts w:ascii="Candara" w:eastAsia="Times New Roman" w:hAnsi="Candara" w:cs="Times New Roman"/>
      <w:sz w:val="24"/>
      <w:szCs w:val="24"/>
      <w:lang w:val="sr-Latn-CS" w:eastAsia="sr-Latn-CS"/>
    </w:rPr>
  </w:style>
  <w:style w:type="character" w:styleId="Strong">
    <w:name w:val="Strong"/>
    <w:qFormat/>
    <w:rsid w:val="00BD5CFF"/>
    <w:rPr>
      <w:b/>
      <w:bCs/>
    </w:rPr>
  </w:style>
  <w:style w:type="character" w:styleId="Emphasis">
    <w:name w:val="Emphasis"/>
    <w:qFormat/>
    <w:rsid w:val="00BD5CFF"/>
    <w:rPr>
      <w:i/>
      <w:iCs/>
    </w:rPr>
  </w:style>
  <w:style w:type="paragraph" w:customStyle="1" w:styleId="CharChar1Char">
    <w:name w:val="Char Char1 Char"/>
    <w:basedOn w:val="Normal"/>
    <w:rsid w:val="00BD5CFF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rsid w:val="00BD5CFF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D5CF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BD5CFF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BD5CFF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BD5CFF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CharCharCharCharCharCharCharCharCharCharCharCharCharCharCharCharCharCharCharCharCharCharCharCharChar1">
    <w:name w:val="Char Char Char Char Char Char Char Char Char Char Char Char Char Char Char Char Char Char Char Char Char Char Char Char Char1"/>
    <w:basedOn w:val="Normal"/>
    <w:rsid w:val="00BD5CFF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4"/>
      <w:lang w:val="pl-PL" w:eastAsia="pl-PL"/>
    </w:rPr>
  </w:style>
  <w:style w:type="character" w:styleId="CommentReference">
    <w:name w:val="annotation reference"/>
    <w:rsid w:val="00BD5C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D5CFF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BD5CF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rsid w:val="00BD5CF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BD5CFF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6</cp:revision>
  <cp:lastPrinted>2015-09-11T07:28:00Z</cp:lastPrinted>
  <dcterms:created xsi:type="dcterms:W3CDTF">2015-09-11T07:18:00Z</dcterms:created>
  <dcterms:modified xsi:type="dcterms:W3CDTF">2015-09-17T07:18:00Z</dcterms:modified>
</cp:coreProperties>
</file>